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66B6" w14:textId="02347727" w:rsidR="00572BBB" w:rsidRPr="00B7594C" w:rsidRDefault="00572BBB">
      <w:pPr>
        <w:rPr>
          <w:rFonts w:ascii="Arial" w:hAnsi="Arial" w:cs="Arial"/>
        </w:rPr>
      </w:pPr>
      <w:r w:rsidRPr="00B7594C">
        <w:rPr>
          <w:rFonts w:ascii="Arial" w:hAnsi="Arial" w:cs="Arial"/>
        </w:rPr>
        <w:t>Grand Island Electronic Unit</w:t>
      </w:r>
      <w:r w:rsidR="00965079">
        <w:rPr>
          <w:rFonts w:ascii="Arial" w:hAnsi="Arial" w:cs="Arial"/>
        </w:rPr>
        <w:t xml:space="preserve">    </w:t>
      </w:r>
      <w:r w:rsidRPr="00B7594C">
        <w:rPr>
          <w:rFonts w:ascii="Arial" w:hAnsi="Arial" w:cs="Arial"/>
        </w:rPr>
        <w:t>August 18, 2025</w:t>
      </w:r>
      <w:r w:rsidR="00965079">
        <w:rPr>
          <w:rFonts w:ascii="Arial" w:hAnsi="Arial" w:cs="Arial"/>
          <w:color w:val="FF0000"/>
        </w:rPr>
        <w:t xml:space="preserve">    </w:t>
      </w:r>
      <w:r w:rsidRPr="00965079">
        <w:rPr>
          <w:rFonts w:ascii="Arial" w:hAnsi="Arial" w:cs="Arial"/>
          <w:color w:val="000000" w:themeColor="text1"/>
        </w:rPr>
        <w:t>7</w:t>
      </w:r>
      <w:r w:rsidR="00F91E7F" w:rsidRPr="00965079">
        <w:rPr>
          <w:rFonts w:ascii="Arial" w:hAnsi="Arial" w:cs="Arial"/>
          <w:color w:val="000000" w:themeColor="text1"/>
        </w:rPr>
        <w:t>:00</w:t>
      </w:r>
      <w:r w:rsidRPr="00965079">
        <w:rPr>
          <w:rFonts w:ascii="Arial" w:hAnsi="Arial" w:cs="Arial"/>
          <w:color w:val="000000" w:themeColor="text1"/>
        </w:rPr>
        <w:t xml:space="preserve"> p.m</w:t>
      </w:r>
      <w:r w:rsidRPr="00B7594C">
        <w:rPr>
          <w:rFonts w:ascii="Arial" w:hAnsi="Arial" w:cs="Arial"/>
        </w:rPr>
        <w:t>. CT</w:t>
      </w:r>
      <w:r w:rsidR="00965079">
        <w:rPr>
          <w:rFonts w:ascii="Arial" w:hAnsi="Arial" w:cs="Arial"/>
        </w:rPr>
        <w:t xml:space="preserve"> via Zoom</w:t>
      </w:r>
    </w:p>
    <w:p w14:paraId="367CF68D" w14:textId="0425C7B6" w:rsidR="00572BBB" w:rsidRPr="00B7594C" w:rsidRDefault="00572BBB">
      <w:pPr>
        <w:rPr>
          <w:rFonts w:ascii="Arial" w:hAnsi="Arial" w:cs="Arial"/>
        </w:rPr>
      </w:pPr>
      <w:r w:rsidRPr="00965079">
        <w:rPr>
          <w:rFonts w:ascii="Arial" w:hAnsi="Arial" w:cs="Arial"/>
          <w:u w:val="single"/>
        </w:rPr>
        <w:t>Title</w:t>
      </w:r>
      <w:r w:rsidRPr="00B7594C">
        <w:rPr>
          <w:rFonts w:ascii="Arial" w:hAnsi="Arial" w:cs="Arial"/>
        </w:rPr>
        <w:t xml:space="preserve">:  Making Those Letters of Agreement and Parliamentary Contracts Useable </w:t>
      </w:r>
      <w:proofErr w:type="gramStart"/>
      <w:r w:rsidRPr="00B7594C">
        <w:rPr>
          <w:rFonts w:ascii="Arial" w:hAnsi="Arial" w:cs="Arial"/>
        </w:rPr>
        <w:t>To</w:t>
      </w:r>
      <w:proofErr w:type="gramEnd"/>
      <w:r w:rsidRPr="00B7594C">
        <w:rPr>
          <w:rFonts w:ascii="Arial" w:hAnsi="Arial" w:cs="Arial"/>
        </w:rPr>
        <w:t xml:space="preserve"> All Parties</w:t>
      </w:r>
    </w:p>
    <w:p w14:paraId="03D7A80E" w14:textId="5197A433" w:rsidR="00572BBB" w:rsidRPr="00F91E7F" w:rsidRDefault="00572BBB">
      <w:pPr>
        <w:rPr>
          <w:rFonts w:ascii="Arial" w:hAnsi="Arial" w:cs="Arial"/>
          <w:lang w:val="sv-SE"/>
        </w:rPr>
      </w:pPr>
      <w:r w:rsidRPr="00965079">
        <w:rPr>
          <w:rFonts w:ascii="Arial" w:hAnsi="Arial" w:cs="Arial"/>
          <w:color w:val="000000" w:themeColor="text1"/>
          <w:u w:val="single"/>
          <w:lang w:val="sv-SE"/>
        </w:rPr>
        <w:t>Presenter</w:t>
      </w:r>
      <w:r w:rsidR="00F91E7F" w:rsidRPr="00965079">
        <w:rPr>
          <w:rFonts w:ascii="Arial" w:hAnsi="Arial" w:cs="Arial"/>
          <w:color w:val="000000" w:themeColor="text1"/>
          <w:lang w:val="sv-SE"/>
        </w:rPr>
        <w:t xml:space="preserve">:  </w:t>
      </w:r>
      <w:r w:rsidRPr="00F91E7F">
        <w:rPr>
          <w:rFonts w:ascii="Arial" w:hAnsi="Arial" w:cs="Arial"/>
          <w:lang w:val="sv-SE"/>
        </w:rPr>
        <w:t xml:space="preserve">Carl Silverman, </w:t>
      </w:r>
      <w:r w:rsidR="008D1DAF" w:rsidRPr="00F91E7F">
        <w:rPr>
          <w:rFonts w:ascii="Arial" w:hAnsi="Arial" w:cs="Arial"/>
          <w:lang w:val="sv-SE"/>
        </w:rPr>
        <w:t xml:space="preserve">JD, LLM, </w:t>
      </w:r>
      <w:r w:rsidRPr="00F91E7F">
        <w:rPr>
          <w:rFonts w:ascii="Arial" w:hAnsi="Arial" w:cs="Arial"/>
          <w:lang w:val="sv-SE"/>
        </w:rPr>
        <w:t>PRP</w:t>
      </w:r>
      <w:r w:rsidR="00F64829" w:rsidRPr="00F91E7F">
        <w:rPr>
          <w:rFonts w:ascii="Arial" w:hAnsi="Arial" w:cs="Arial"/>
          <w:lang w:val="sv-SE"/>
        </w:rPr>
        <w:t>, 443-904-4521 silverman@csslawllc.com</w:t>
      </w:r>
    </w:p>
    <w:p w14:paraId="52A09755" w14:textId="58E9AB3F" w:rsidR="00572BBB" w:rsidRPr="00B7594C" w:rsidRDefault="00572BBB">
      <w:pPr>
        <w:rPr>
          <w:rFonts w:ascii="Arial" w:hAnsi="Arial" w:cs="Arial"/>
        </w:rPr>
      </w:pPr>
      <w:r w:rsidRPr="00965079">
        <w:rPr>
          <w:rFonts w:ascii="Arial" w:hAnsi="Arial" w:cs="Arial"/>
          <w:u w:val="single"/>
        </w:rPr>
        <w:t>Abstract</w:t>
      </w:r>
      <w:r w:rsidRPr="00B7594C">
        <w:rPr>
          <w:rFonts w:ascii="Arial" w:hAnsi="Arial" w:cs="Arial"/>
        </w:rPr>
        <w:t>:  Are you prepared as a parliamentarian to write</w:t>
      </w:r>
      <w:r w:rsidR="00965079">
        <w:rPr>
          <w:rFonts w:ascii="Arial" w:hAnsi="Arial" w:cs="Arial"/>
        </w:rPr>
        <w:t xml:space="preserve"> a </w:t>
      </w:r>
      <w:r w:rsidRPr="00B7594C">
        <w:rPr>
          <w:rFonts w:ascii="Arial" w:hAnsi="Arial" w:cs="Arial"/>
        </w:rPr>
        <w:t>contract that outlines your obligations to a client and their obligations to you as their parliamentarian?  Join Carl in this informative presentation as he provides information that will help you more successfully serve your client’s needs.</w:t>
      </w:r>
    </w:p>
    <w:p w14:paraId="1B3DBCEF" w14:textId="28FB5373" w:rsidR="00572BBB" w:rsidRPr="00B7594C" w:rsidRDefault="00572BBB">
      <w:pPr>
        <w:rPr>
          <w:rFonts w:ascii="Arial" w:hAnsi="Arial" w:cs="Arial"/>
        </w:rPr>
      </w:pPr>
      <w:r w:rsidRPr="00965079">
        <w:rPr>
          <w:rFonts w:ascii="Arial" w:hAnsi="Arial" w:cs="Arial"/>
          <w:u w:val="single"/>
        </w:rPr>
        <w:t>Body of Knowledge</w:t>
      </w:r>
      <w:r w:rsidRPr="00B7594C">
        <w:rPr>
          <w:rFonts w:ascii="Arial" w:hAnsi="Arial" w:cs="Arial"/>
        </w:rPr>
        <w:t>:  Consultant Domain 7</w:t>
      </w:r>
      <w:r w:rsidR="00965079">
        <w:rPr>
          <w:rFonts w:ascii="Arial" w:hAnsi="Arial" w:cs="Arial"/>
        </w:rPr>
        <w:t xml:space="preserve"> “</w:t>
      </w:r>
      <w:r w:rsidRPr="00B7594C">
        <w:rPr>
          <w:rFonts w:ascii="Arial" w:hAnsi="Arial" w:cs="Arial"/>
        </w:rPr>
        <w:t>Work with clients to solve problems</w:t>
      </w:r>
      <w:r w:rsidR="00965079">
        <w:rPr>
          <w:rFonts w:ascii="Arial" w:hAnsi="Arial" w:cs="Arial"/>
        </w:rPr>
        <w:t>”</w:t>
      </w:r>
    </w:p>
    <w:p w14:paraId="70B641DE" w14:textId="602EC1DD" w:rsidR="008B6E5E" w:rsidRPr="00B7594C" w:rsidRDefault="00572BBB">
      <w:pPr>
        <w:rPr>
          <w:rFonts w:ascii="Arial" w:hAnsi="Arial" w:cs="Arial"/>
        </w:rPr>
      </w:pPr>
      <w:r w:rsidRPr="00965079">
        <w:rPr>
          <w:rFonts w:ascii="Arial" w:hAnsi="Arial" w:cs="Arial"/>
          <w:u w:val="single"/>
        </w:rPr>
        <w:t>Performance Expectations</w:t>
      </w:r>
      <w:r w:rsidRPr="00B7594C">
        <w:rPr>
          <w:rFonts w:ascii="Arial" w:hAnsi="Arial" w:cs="Arial"/>
        </w:rPr>
        <w:t xml:space="preserve">:  </w:t>
      </w:r>
      <w:r w:rsidR="008B6E5E" w:rsidRPr="00B7594C">
        <w:rPr>
          <w:rFonts w:ascii="Arial" w:hAnsi="Arial" w:cs="Arial"/>
        </w:rPr>
        <w:t>PRPCE 7.4 Ethics</w:t>
      </w:r>
      <w:r w:rsidR="00965079">
        <w:rPr>
          <w:rFonts w:ascii="Arial" w:hAnsi="Arial" w:cs="Arial"/>
        </w:rPr>
        <w:t xml:space="preserve"> “To</w:t>
      </w:r>
      <w:r w:rsidR="008B6E5E" w:rsidRPr="00B7594C">
        <w:rPr>
          <w:rFonts w:ascii="Arial" w:hAnsi="Arial" w:cs="Arial"/>
        </w:rPr>
        <w:t xml:space="preserve"> apply the items in the Code of Professional Responsibility for Parliamentarians.</w:t>
      </w:r>
      <w:r w:rsidR="00965079">
        <w:rPr>
          <w:rFonts w:ascii="Arial" w:hAnsi="Arial" w:cs="Arial"/>
        </w:rPr>
        <w:t xml:space="preserve">” and </w:t>
      </w:r>
      <w:r w:rsidR="008B6E5E" w:rsidRPr="00B7594C">
        <w:rPr>
          <w:rFonts w:ascii="Arial" w:hAnsi="Arial" w:cs="Arial"/>
        </w:rPr>
        <w:t>RPCE, 11.5</w:t>
      </w:r>
      <w:r w:rsidR="00965079">
        <w:rPr>
          <w:rFonts w:ascii="Arial" w:hAnsi="Arial" w:cs="Arial"/>
        </w:rPr>
        <w:t xml:space="preserve"> “</w:t>
      </w:r>
      <w:r w:rsidR="008B6E5E" w:rsidRPr="00B7594C">
        <w:rPr>
          <w:rFonts w:ascii="Arial" w:hAnsi="Arial" w:cs="Arial"/>
        </w:rPr>
        <w:t>Acting Professionally and Ethically</w:t>
      </w:r>
      <w:r w:rsidR="00965079">
        <w:rPr>
          <w:rFonts w:ascii="Arial" w:hAnsi="Arial" w:cs="Arial"/>
        </w:rPr>
        <w:t>” and</w:t>
      </w:r>
      <w:r w:rsidR="008B6E5E" w:rsidRPr="00B7594C">
        <w:rPr>
          <w:rFonts w:ascii="Arial" w:hAnsi="Arial" w:cs="Arial"/>
        </w:rPr>
        <w:t xml:space="preserve"> </w:t>
      </w:r>
      <w:r w:rsidR="00965079">
        <w:rPr>
          <w:rFonts w:ascii="Arial" w:hAnsi="Arial" w:cs="Arial"/>
        </w:rPr>
        <w:t>“</w:t>
      </w:r>
      <w:r w:rsidR="008B6E5E" w:rsidRPr="00B7594C">
        <w:rPr>
          <w:rFonts w:ascii="Arial" w:hAnsi="Arial" w:cs="Arial"/>
        </w:rPr>
        <w:t>Understand and describe the background and approach to applying the Code of Professional Responsibility for Parliamentarians.</w:t>
      </w:r>
      <w:r w:rsidR="00965079">
        <w:rPr>
          <w:rFonts w:ascii="Arial" w:hAnsi="Arial" w:cs="Arial"/>
        </w:rPr>
        <w:t xml:space="preserve">”  and </w:t>
      </w:r>
      <w:r w:rsidR="008B6E5E" w:rsidRPr="00B7594C">
        <w:rPr>
          <w:rFonts w:ascii="Arial" w:hAnsi="Arial" w:cs="Arial"/>
        </w:rPr>
        <w:t>11.1</w:t>
      </w:r>
      <w:r w:rsidR="00965079">
        <w:rPr>
          <w:rFonts w:ascii="Arial" w:hAnsi="Arial" w:cs="Arial"/>
        </w:rPr>
        <w:t xml:space="preserve"> “</w:t>
      </w:r>
      <w:r w:rsidR="008B6E5E" w:rsidRPr="00B7594C">
        <w:rPr>
          <w:rFonts w:ascii="Arial" w:hAnsi="Arial" w:cs="Arial"/>
        </w:rPr>
        <w:t>Prepare letters of agreement and contracts</w:t>
      </w:r>
      <w:r w:rsidR="00965079">
        <w:rPr>
          <w:rFonts w:ascii="Arial" w:hAnsi="Arial" w:cs="Arial"/>
        </w:rPr>
        <w:t>.”</w:t>
      </w:r>
    </w:p>
    <w:p w14:paraId="22C44CE5" w14:textId="62B61AA5" w:rsidR="00B7594C" w:rsidRDefault="008B6E5E" w:rsidP="00B7594C">
      <w:pPr>
        <w:spacing w:after="0" w:line="240" w:lineRule="auto"/>
        <w:textAlignment w:val="baseline"/>
        <w:rPr>
          <w:rFonts w:ascii="Arial" w:eastAsia="Times New Roman" w:hAnsi="Arial" w:cs="Arial"/>
          <w:b/>
          <w:bCs/>
          <w:color w:val="000000"/>
        </w:rPr>
      </w:pPr>
      <w:r w:rsidRPr="00965079">
        <w:rPr>
          <w:rFonts w:ascii="Arial" w:hAnsi="Arial" w:cs="Arial"/>
          <w:u w:val="single"/>
        </w:rPr>
        <w:t>Bi</w:t>
      </w:r>
      <w:r w:rsidR="008659A6" w:rsidRPr="00965079">
        <w:rPr>
          <w:rFonts w:ascii="Arial" w:hAnsi="Arial" w:cs="Arial"/>
          <w:u w:val="single"/>
        </w:rPr>
        <w:t>ography</w:t>
      </w:r>
      <w:r w:rsidR="008659A6">
        <w:rPr>
          <w:rFonts w:ascii="Arial" w:hAnsi="Arial" w:cs="Arial"/>
        </w:rPr>
        <w:t xml:space="preserve">:  </w:t>
      </w:r>
      <w:r w:rsidR="00B7594C" w:rsidRPr="00B7594C">
        <w:rPr>
          <w:rFonts w:ascii="Arial" w:eastAsia="Times New Roman" w:hAnsi="Arial" w:cs="Arial"/>
          <w:color w:val="000000"/>
        </w:rPr>
        <w:t xml:space="preserve"> </w:t>
      </w:r>
      <w:r w:rsidR="00B7594C" w:rsidRPr="008659A6">
        <w:rPr>
          <w:rFonts w:ascii="Arial" w:eastAsia="Times New Roman" w:hAnsi="Arial" w:cs="Arial"/>
          <w:b/>
          <w:bCs/>
          <w:color w:val="000000"/>
        </w:rPr>
        <w:t>Carl S. Silverman, JD, LLM, PRP</w:t>
      </w:r>
    </w:p>
    <w:p w14:paraId="68086AB3" w14:textId="77777777" w:rsidR="008659A6" w:rsidRPr="008659A6" w:rsidRDefault="008659A6" w:rsidP="00B7594C">
      <w:pPr>
        <w:spacing w:after="0" w:line="240" w:lineRule="auto"/>
        <w:textAlignment w:val="baseline"/>
        <w:rPr>
          <w:rFonts w:ascii="Arial" w:eastAsia="Times New Roman" w:hAnsi="Arial" w:cs="Arial"/>
          <w:b/>
          <w:bCs/>
          <w:color w:val="000000"/>
        </w:rPr>
      </w:pPr>
    </w:p>
    <w:p w14:paraId="5FC6BA97" w14:textId="77777777" w:rsidR="00B7594C" w:rsidRPr="00B7594C" w:rsidRDefault="00B7594C" w:rsidP="00B7594C">
      <w:pPr>
        <w:spacing w:after="0" w:line="240" w:lineRule="auto"/>
        <w:textAlignment w:val="baseline"/>
        <w:rPr>
          <w:rFonts w:ascii="Arial" w:eastAsia="Times New Roman" w:hAnsi="Arial" w:cs="Arial"/>
          <w:color w:val="000000"/>
        </w:rPr>
      </w:pPr>
      <w:r w:rsidRPr="008659A6">
        <w:rPr>
          <w:rFonts w:ascii="Arial" w:eastAsia="Times New Roman" w:hAnsi="Arial" w:cs="Arial"/>
          <w:b/>
          <w:bCs/>
          <w:color w:val="000000"/>
        </w:rPr>
        <w:t>Carl S. Silverman, Esq.</w:t>
      </w:r>
      <w:r w:rsidRPr="00B7594C">
        <w:rPr>
          <w:rFonts w:ascii="Arial" w:eastAsia="Times New Roman" w:hAnsi="Arial" w:cs="Arial"/>
          <w:color w:val="000000"/>
        </w:rPr>
        <w:t xml:space="preserve"> has represented business clients in the areas of employment relations, workplace litigation, and as general counsel for trade associations, nonprofit educational and religious organizations, and as professional and as a Professional Registered Parliamentarian (PRP) for more than 35 years. Mr. Silverman, with JD and LLM degrees from Georgetown University Law Center, is a former trial attorney with the National Labor Relations Board (NLRB) in Washington, DC, and is the principal in the Law Office of Carl S. Silverman, LLC in Baltimore, MD. Mr. Silverman is a member of the Bars of Washington, DC and Virginia, as well as Maryland and the Supreme Court. </w:t>
      </w:r>
    </w:p>
    <w:p w14:paraId="65F1250B" w14:textId="1CC2657C" w:rsidR="00B7594C" w:rsidRPr="00B7594C" w:rsidRDefault="00B7594C" w:rsidP="00B7594C">
      <w:pPr>
        <w:spacing w:after="0" w:line="240" w:lineRule="auto"/>
        <w:textAlignment w:val="baseline"/>
        <w:rPr>
          <w:rFonts w:ascii="Arial" w:eastAsia="Times New Roman" w:hAnsi="Arial" w:cs="Arial"/>
          <w:color w:val="000000"/>
        </w:rPr>
      </w:pPr>
      <w:r w:rsidRPr="00B7594C">
        <w:rPr>
          <w:rFonts w:ascii="Arial" w:eastAsia="Times New Roman" w:hAnsi="Arial" w:cs="Arial"/>
          <w:color w:val="000000"/>
        </w:rPr>
        <w:br/>
        <w:t xml:space="preserve">Credentialed by the National Association of Parliamentarians (NAP) as an instructor, Mr. Silverman served ten years on the North American Board of the NAP in elected capacities as District Director, </w:t>
      </w:r>
      <w:r w:rsidRPr="00965079">
        <w:rPr>
          <w:rFonts w:ascii="Arial" w:eastAsia="Times New Roman" w:hAnsi="Arial" w:cs="Arial"/>
          <w:color w:val="000000" w:themeColor="text1"/>
        </w:rPr>
        <w:t>Director</w:t>
      </w:r>
      <w:r w:rsidR="00F91E7F" w:rsidRPr="00965079">
        <w:rPr>
          <w:rFonts w:ascii="Arial" w:eastAsia="Times New Roman" w:hAnsi="Arial" w:cs="Arial"/>
          <w:color w:val="000000" w:themeColor="text1"/>
        </w:rPr>
        <w:t>-</w:t>
      </w:r>
      <w:r w:rsidRPr="00965079">
        <w:rPr>
          <w:rFonts w:ascii="Arial" w:eastAsia="Times New Roman" w:hAnsi="Arial" w:cs="Arial"/>
          <w:color w:val="000000" w:themeColor="text1"/>
        </w:rPr>
        <w:t>at</w:t>
      </w:r>
      <w:r w:rsidR="00F91E7F" w:rsidRPr="00965079">
        <w:rPr>
          <w:rFonts w:ascii="Arial" w:eastAsia="Times New Roman" w:hAnsi="Arial" w:cs="Arial"/>
          <w:color w:val="000000" w:themeColor="text1"/>
        </w:rPr>
        <w:t>-</w:t>
      </w:r>
      <w:r w:rsidRPr="00965079">
        <w:rPr>
          <w:rFonts w:ascii="Arial" w:eastAsia="Times New Roman" w:hAnsi="Arial" w:cs="Arial"/>
          <w:color w:val="000000" w:themeColor="text1"/>
        </w:rPr>
        <w:t xml:space="preserve">Large, </w:t>
      </w:r>
      <w:r w:rsidRPr="00B7594C">
        <w:rPr>
          <w:rFonts w:ascii="Arial" w:eastAsia="Times New Roman" w:hAnsi="Arial" w:cs="Arial"/>
          <w:color w:val="000000"/>
        </w:rPr>
        <w:t xml:space="preserve">Executive Board Member, Legal Liaison, Communications Chair, and presently serves as Trustee </w:t>
      </w:r>
      <w:r w:rsidR="008659A6">
        <w:rPr>
          <w:rFonts w:ascii="Arial" w:eastAsia="Times New Roman" w:hAnsi="Arial" w:cs="Arial"/>
          <w:color w:val="000000"/>
        </w:rPr>
        <w:t xml:space="preserve">and Grants Chairman </w:t>
      </w:r>
      <w:r w:rsidRPr="00B7594C">
        <w:rPr>
          <w:rFonts w:ascii="Arial" w:eastAsia="Times New Roman" w:hAnsi="Arial" w:cs="Arial"/>
          <w:color w:val="000000"/>
        </w:rPr>
        <w:t>for the National Association of Parliamentarians Educational Foundation (NAPEF). He has regularly led educational workshops and published articles for the N</w:t>
      </w:r>
      <w:r w:rsidR="00965079">
        <w:rPr>
          <w:rFonts w:ascii="Arial" w:eastAsia="Times New Roman" w:hAnsi="Arial" w:cs="Arial"/>
          <w:color w:val="000000"/>
        </w:rPr>
        <w:t xml:space="preserve">P </w:t>
      </w:r>
      <w:r w:rsidRPr="00B7594C">
        <w:rPr>
          <w:rFonts w:ascii="Arial" w:eastAsia="Times New Roman" w:hAnsi="Arial" w:cs="Arial"/>
          <w:color w:val="000000"/>
        </w:rPr>
        <w:t>and other organizations and clients in the business and parliamentary community, as well as served the Maryland State Bar Association (MSBA) and its Board of Governors as Parliamentarian, now in his twenty-eighth year. In addition, Mr. Silverman has served on the Board of the American Institute of Parliamentarians (AIP) and as President of the American College of Parliamentarian Lawyers (ACPL).</w:t>
      </w:r>
    </w:p>
    <w:p w14:paraId="6A9246A4" w14:textId="77777777" w:rsidR="008B6E5E" w:rsidRPr="00B7594C" w:rsidRDefault="008B6E5E">
      <w:pPr>
        <w:rPr>
          <w:rFonts w:ascii="Arial" w:hAnsi="Arial" w:cs="Arial"/>
        </w:rPr>
      </w:pPr>
    </w:p>
    <w:p w14:paraId="550CC64C" w14:textId="6F33EAC0" w:rsidR="00B7594C" w:rsidRPr="00B7594C" w:rsidRDefault="00B7594C">
      <w:pPr>
        <w:rPr>
          <w:rFonts w:ascii="Arial" w:hAnsi="Arial" w:cs="Arial"/>
        </w:rPr>
      </w:pPr>
      <w:r w:rsidRPr="00965079">
        <w:rPr>
          <w:rFonts w:ascii="Arial" w:hAnsi="Arial" w:cs="Arial"/>
          <w:u w:val="single"/>
        </w:rPr>
        <w:t>Resource</w:t>
      </w:r>
      <w:r>
        <w:rPr>
          <w:rFonts w:ascii="Arial" w:hAnsi="Arial" w:cs="Arial"/>
        </w:rPr>
        <w:t>:</w:t>
      </w:r>
      <w:r w:rsidR="008659A6">
        <w:rPr>
          <w:rFonts w:ascii="Arial" w:hAnsi="Arial" w:cs="Arial"/>
        </w:rPr>
        <w:t xml:space="preserve">  </w:t>
      </w:r>
      <w:r w:rsidR="008659A6" w:rsidRPr="008659A6">
        <w:rPr>
          <w:rFonts w:ascii="Arial" w:hAnsi="Arial" w:cs="Arial"/>
          <w:i/>
          <w:iCs/>
        </w:rPr>
        <w:t>Robert’s Rules of Order Newly Revised (12</w:t>
      </w:r>
      <w:r w:rsidR="008659A6" w:rsidRPr="008659A6">
        <w:rPr>
          <w:rFonts w:ascii="Arial" w:hAnsi="Arial" w:cs="Arial"/>
          <w:i/>
          <w:iCs/>
          <w:vertAlign w:val="superscript"/>
        </w:rPr>
        <w:t>th</w:t>
      </w:r>
      <w:r w:rsidR="008659A6" w:rsidRPr="008659A6">
        <w:rPr>
          <w:rFonts w:ascii="Arial" w:hAnsi="Arial" w:cs="Arial"/>
          <w:i/>
          <w:iCs/>
        </w:rPr>
        <w:t xml:space="preserve"> Ed.)</w:t>
      </w:r>
    </w:p>
    <w:p w14:paraId="2BC9EF7F" w14:textId="77777777" w:rsidR="008B6E5E" w:rsidRPr="00B7594C" w:rsidRDefault="008B6E5E">
      <w:pPr>
        <w:rPr>
          <w:rFonts w:ascii="Arial" w:hAnsi="Arial" w:cs="Arial"/>
        </w:rPr>
      </w:pPr>
    </w:p>
    <w:p w14:paraId="7580B6C7" w14:textId="40E571DB" w:rsidR="008B6E5E" w:rsidRPr="00B7594C" w:rsidRDefault="008B6E5E">
      <w:pPr>
        <w:rPr>
          <w:rFonts w:ascii="Arial" w:hAnsi="Arial" w:cs="Arial"/>
        </w:rPr>
      </w:pPr>
      <w:r w:rsidRPr="00B7594C">
        <w:rPr>
          <w:rFonts w:ascii="Arial" w:hAnsi="Arial" w:cs="Arial"/>
        </w:rPr>
        <w:t>1 hour presentation, medium to advanced audience, 1 CEU</w:t>
      </w:r>
    </w:p>
    <w:sectPr w:rsidR="008B6E5E" w:rsidRPr="00B75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BB"/>
    <w:rsid w:val="002A2048"/>
    <w:rsid w:val="003D3E42"/>
    <w:rsid w:val="00572BBB"/>
    <w:rsid w:val="005B0D40"/>
    <w:rsid w:val="006C1AB3"/>
    <w:rsid w:val="00775448"/>
    <w:rsid w:val="008659A6"/>
    <w:rsid w:val="008B6E5E"/>
    <w:rsid w:val="008D1DAF"/>
    <w:rsid w:val="00965079"/>
    <w:rsid w:val="00B7594C"/>
    <w:rsid w:val="00C76E05"/>
    <w:rsid w:val="00D100C7"/>
    <w:rsid w:val="00F64829"/>
    <w:rsid w:val="00F91E7F"/>
    <w:rsid w:val="00F9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B927"/>
  <w15:chartTrackingRefBased/>
  <w15:docId w15:val="{51C295C6-6C64-45D6-BDAF-05171D44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Olson</dc:creator>
  <cp:keywords/>
  <dc:description/>
  <cp:lastModifiedBy>Sandy Olson</cp:lastModifiedBy>
  <cp:revision>2</cp:revision>
  <cp:lastPrinted>2024-11-23T01:55:00Z</cp:lastPrinted>
  <dcterms:created xsi:type="dcterms:W3CDTF">2024-12-06T15:56:00Z</dcterms:created>
  <dcterms:modified xsi:type="dcterms:W3CDTF">2024-12-06T15:56:00Z</dcterms:modified>
</cp:coreProperties>
</file>